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0B" w:rsidRPr="00C87A10" w:rsidRDefault="00C87A10" w:rsidP="00C87A10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A230B" w:rsidRPr="00C87A10">
        <w:rPr>
          <w:rFonts w:ascii="Times New Roman" w:hAnsi="Times New Roman" w:cs="Times New Roman"/>
          <w:sz w:val="32"/>
          <w:szCs w:val="32"/>
        </w:rPr>
        <w:t xml:space="preserve">  </w:t>
      </w:r>
      <w:r w:rsidRPr="00C87A10">
        <w:rPr>
          <w:rFonts w:ascii="Times New Roman" w:hAnsi="Times New Roman" w:cs="Times New Roman"/>
          <w:sz w:val="32"/>
          <w:szCs w:val="32"/>
        </w:rPr>
        <w:t>Памятка для родителей по подготовке к школе</w:t>
      </w:r>
    </w:p>
    <w:p w:rsidR="005A230B" w:rsidRPr="00C87A10" w:rsidRDefault="005A230B" w:rsidP="00C87A10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Cs w:val="0"/>
          <w:color w:val="FFFFFF"/>
          <w:sz w:val="32"/>
          <w:szCs w:val="32"/>
        </w:rPr>
      </w:pPr>
      <w:r w:rsidRPr="00C87A10">
        <w:rPr>
          <w:rFonts w:ascii="Times New Roman" w:hAnsi="Times New Roman" w:cs="Times New Roman"/>
          <w:bCs w:val="0"/>
          <w:color w:val="FFFFFF"/>
          <w:sz w:val="32"/>
          <w:szCs w:val="32"/>
        </w:rPr>
        <w:t>Памятка для родителей по подготовке детей к школе</w:t>
      </w:r>
    </w:p>
    <w:p w:rsidR="005A230B" w:rsidRPr="00C87A10" w:rsidRDefault="00C87A10" w:rsidP="00C87A10">
      <w:pPr>
        <w:pStyle w:val="a4"/>
        <w:shd w:val="clear" w:color="auto" w:fill="FFFFFF" w:themeFill="background1"/>
        <w:spacing w:before="0" w:beforeAutospacing="0" w:after="0" w:afterAutospacing="0"/>
        <w:rPr>
          <w:color w:val="355107"/>
        </w:rPr>
      </w:pPr>
      <w:r>
        <w:rPr>
          <w:color w:val="355107"/>
        </w:rPr>
        <w:t xml:space="preserve">                        </w:t>
      </w:r>
      <w:r w:rsidR="005A230B" w:rsidRPr="00C87A10">
        <w:rPr>
          <w:noProof/>
          <w:color w:val="355107"/>
        </w:rPr>
        <w:drawing>
          <wp:inline distT="0" distB="0" distL="0" distR="0">
            <wp:extent cx="3295650" cy="2152650"/>
            <wp:effectExtent l="19050" t="0" r="0" b="0"/>
            <wp:docPr id="10" name="Рисунок 10" descr="перв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Готовность к обучению в школе</w:t>
      </w:r>
      <w:r w:rsidRPr="00C87A10">
        <w:rPr>
          <w:color w:val="355107"/>
        </w:rPr>
        <w:t> - это такой уровень </w:t>
      </w:r>
      <w:r w:rsidRPr="00C87A10">
        <w:rPr>
          <w:i/>
          <w:iCs/>
          <w:color w:val="355107"/>
        </w:rPr>
        <w:t>физического, психического и социального</w:t>
      </w:r>
      <w:r w:rsidRPr="00C87A10">
        <w:rPr>
          <w:color w:val="355107"/>
        </w:rPr>
        <w:t> развития ребенка, который необходим для успешного усвоения школьной программы без ущерба для его здоровья.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Следовательно, понятие «готовность к обучению в школе» включает: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-</w:t>
      </w:r>
      <w:r w:rsidRPr="00C87A10">
        <w:rPr>
          <w:b/>
          <w:bCs/>
          <w:i/>
          <w:iCs/>
          <w:color w:val="355107"/>
        </w:rPr>
        <w:t>физиологическую</w:t>
      </w:r>
      <w:r w:rsidRPr="00C87A10">
        <w:rPr>
          <w:color w:val="355107"/>
        </w:rPr>
        <w:t> готовность – хороший уровень физического развития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proofErr w:type="gramStart"/>
      <w:r w:rsidRPr="00C87A10">
        <w:rPr>
          <w:color w:val="355107"/>
        </w:rPr>
        <w:t>-</w:t>
      </w:r>
      <w:r w:rsidRPr="00C87A10">
        <w:rPr>
          <w:b/>
          <w:bCs/>
          <w:i/>
          <w:iCs/>
          <w:color w:val="355107"/>
        </w:rPr>
        <w:t>психологическую</w:t>
      </w:r>
      <w:r w:rsidRPr="00C87A10">
        <w:rPr>
          <w:color w:val="355107"/>
        </w:rPr>
        <w:t xml:space="preserve"> готовность – достаточное развитие познавательных процессов (внимания, памяти, мышления, восприятия, воображения, ощущения, речи), </w:t>
      </w:r>
      <w:proofErr w:type="spellStart"/>
      <w:r w:rsidRPr="00C87A10">
        <w:rPr>
          <w:color w:val="355107"/>
        </w:rPr>
        <w:t>обучаемости</w:t>
      </w:r>
      <w:proofErr w:type="spellEnd"/>
      <w:proofErr w:type="gramEnd"/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-</w:t>
      </w:r>
      <w:r w:rsidRPr="00C87A10">
        <w:rPr>
          <w:b/>
          <w:bCs/>
          <w:i/>
          <w:iCs/>
          <w:color w:val="355107"/>
        </w:rPr>
        <w:t>социальную</w:t>
      </w:r>
      <w:r w:rsidRPr="00C87A10">
        <w:rPr>
          <w:color w:val="355107"/>
        </w:rPr>
        <w:t> готовность – умение общаться со сверстниками и взрослыми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Все три составляющие школьной готовности тесно </w:t>
      </w:r>
      <w:r w:rsidRPr="00C87A10">
        <w:rPr>
          <w:i/>
          <w:iCs/>
          <w:color w:val="355107"/>
        </w:rPr>
        <w:t>взаимосвязаны</w:t>
      </w:r>
      <w:r w:rsidRPr="00C87A10">
        <w:rPr>
          <w:color w:val="355107"/>
        </w:rPr>
        <w:t>, недостатки в формировании любой из ее сторон так или иначе сказываются на успешности обучения в школе.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Кроме занятий в детском саду мы рекомендуем играть с детьми дома для закрепления полученных знаний и навыков.</w:t>
      </w:r>
    </w:p>
    <w:p w:rsidR="00C87A10" w:rsidRDefault="00C87A10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color w:val="355107"/>
          <w:sz w:val="32"/>
          <w:szCs w:val="32"/>
        </w:rPr>
      </w:pP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355107"/>
          <w:sz w:val="32"/>
          <w:szCs w:val="32"/>
        </w:rPr>
      </w:pPr>
      <w:r w:rsidRPr="00C87A10">
        <w:rPr>
          <w:b/>
          <w:bCs/>
          <w:i/>
          <w:iCs/>
          <w:color w:val="355107"/>
          <w:sz w:val="32"/>
          <w:szCs w:val="32"/>
        </w:rPr>
        <w:t>Мамы и папы будущих первоклассников!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i/>
          <w:iCs/>
          <w:color w:val="355107"/>
        </w:rPr>
        <w:t>В эти игры вы можете играть с детьми дома</w:t>
      </w:r>
      <w:r w:rsidRPr="00C87A10">
        <w:rPr>
          <w:color w:val="355107"/>
        </w:rPr>
        <w:t>: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proofErr w:type="gramStart"/>
      <w:r w:rsidRPr="00C87A10">
        <w:rPr>
          <w:b/>
          <w:bCs/>
          <w:color w:val="355107"/>
        </w:rPr>
        <w:t>Назови</w:t>
      </w:r>
      <w:proofErr w:type="gramEnd"/>
      <w:r w:rsidRPr="00C87A10">
        <w:rPr>
          <w:b/>
          <w:bCs/>
          <w:color w:val="355107"/>
        </w:rPr>
        <w:t xml:space="preserve"> одним словом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Игра проводится с предметными картинками, либо с игрушками. Смысл упражнения – </w:t>
      </w:r>
      <w:r w:rsidRPr="00C87A10">
        <w:rPr>
          <w:i/>
          <w:iCs/>
          <w:color w:val="355107"/>
        </w:rPr>
        <w:t>научить ребенка правильно использовать обобщающие слова. </w:t>
      </w:r>
      <w:r w:rsidRPr="00C87A10">
        <w:rPr>
          <w:color w:val="355107"/>
        </w:rPr>
        <w:t>Взрослый выкладывает на стол картинки, и просит назвать их одним словом. Например,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1)лиса, заяц, волк, медведь – животные;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2)кровать, стул, диван, кресло; - мебель;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3)сосна, ель, ива, клен – деревья и т.п.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Назови три предмета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Эта игра </w:t>
      </w:r>
      <w:r w:rsidRPr="00C87A10">
        <w:rPr>
          <w:i/>
          <w:iCs/>
          <w:color w:val="355107"/>
        </w:rPr>
        <w:t>развивает у ребенка словесно-логическое мышление</w:t>
      </w:r>
      <w:r w:rsidRPr="00C87A10">
        <w:rPr>
          <w:color w:val="355107"/>
        </w:rPr>
        <w:t xml:space="preserve">. </w:t>
      </w:r>
      <w:proofErr w:type="gramStart"/>
      <w:r w:rsidRPr="00C87A10">
        <w:rPr>
          <w:color w:val="355107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C87A10">
        <w:rPr>
          <w:color w:val="355107"/>
        </w:rPr>
        <w:t xml:space="preserve"> Кто ошибся, платит фант.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Графический диктант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Для упражнения нужен тетрадный ли</w:t>
      </w:r>
      <w:proofErr w:type="gramStart"/>
      <w:r w:rsidRPr="00C87A10">
        <w:rPr>
          <w:color w:val="355107"/>
        </w:rPr>
        <w:t>ст в кл</w:t>
      </w:r>
      <w:proofErr w:type="gramEnd"/>
      <w:r w:rsidRPr="00C87A10">
        <w:rPr>
          <w:color w:val="355107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C87A10">
        <w:rPr>
          <w:color w:val="355107"/>
        </w:rPr>
        <w:t>простого</w:t>
      </w:r>
      <w:proofErr w:type="gramEnd"/>
      <w:r w:rsidRPr="00C87A10">
        <w:rPr>
          <w:color w:val="355107"/>
        </w:rPr>
        <w:t>, например: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i/>
          <w:iCs/>
          <w:color w:val="355107"/>
        </w:rPr>
        <w:t>Одна клетка вверх. Одна клетка направо. Одна клетка вниз. Одна направо.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lastRenderedPageBreak/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C87A10">
        <w:rPr>
          <w:color w:val="355107"/>
        </w:rPr>
        <w:t>посложнее</w:t>
      </w:r>
      <w:proofErr w:type="gramEnd"/>
      <w:r w:rsidRPr="00C87A10">
        <w:rPr>
          <w:color w:val="355107"/>
        </w:rPr>
        <w:t>, например, две клетки вверх, одна влево и т.д.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Задание на внимание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C87A10" w:rsidRDefault="00C87A10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355107"/>
        </w:rPr>
      </w:pP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Что изменилось?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Четвертый лишний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Это упражнение можно проводить в нескольких вариантах: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1)</w:t>
      </w:r>
      <w:r w:rsidRPr="00C87A10">
        <w:rPr>
          <w:color w:val="355107"/>
          <w:u w:val="single"/>
        </w:rPr>
        <w:t>с картинками</w:t>
      </w:r>
      <w:r w:rsidRPr="00C87A10">
        <w:rPr>
          <w:color w:val="355107"/>
        </w:rPr>
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</w:r>
      <w:proofErr w:type="gramStart"/>
      <w:r w:rsidRPr="00C87A10">
        <w:rPr>
          <w:color w:val="355107"/>
        </w:rPr>
        <w:t>Например, кот, собака, </w:t>
      </w:r>
      <w:r w:rsidRPr="00C87A10">
        <w:rPr>
          <w:i/>
          <w:iCs/>
          <w:color w:val="355107"/>
        </w:rPr>
        <w:t>ласточка</w:t>
      </w:r>
      <w:r w:rsidRPr="00C87A10">
        <w:rPr>
          <w:color w:val="355107"/>
        </w:rPr>
        <w:t>, мышь (ласточка – лишняя, т.к. это птица, а остальные – животные) или любые другие картинки</w:t>
      </w:r>
      <w:proofErr w:type="gramEnd"/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2)</w:t>
      </w:r>
      <w:r w:rsidRPr="00C87A10">
        <w:rPr>
          <w:color w:val="355107"/>
          <w:u w:val="single"/>
        </w:rPr>
        <w:t>с окружающими предметами</w:t>
      </w:r>
      <w:r w:rsidRPr="00C87A10">
        <w:rPr>
          <w:color w:val="355107"/>
        </w:rPr>
        <w:t>: взрослый обращает внимание ребенка на любые предметы дома или на улице и спрашивает, что лишнее и почему. Например, стул, стол, </w:t>
      </w:r>
      <w:r w:rsidRPr="00C87A10">
        <w:rPr>
          <w:i/>
          <w:iCs/>
          <w:color w:val="355107"/>
        </w:rPr>
        <w:t>чашка</w:t>
      </w:r>
      <w:r w:rsidRPr="00C87A10">
        <w:rPr>
          <w:color w:val="355107"/>
        </w:rPr>
        <w:t>, кровать.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3)</w:t>
      </w:r>
      <w:r w:rsidRPr="00C87A10">
        <w:rPr>
          <w:color w:val="355107"/>
          <w:u w:val="single"/>
        </w:rPr>
        <w:t>со словами</w:t>
      </w:r>
      <w:r w:rsidRPr="00C87A10">
        <w:rPr>
          <w:color w:val="355107"/>
        </w:rPr>
        <w:t>: взрослый называет четыре слова и спрашивает у ребенка, какое слово лишнее и почему. Например, нос, уши, </w:t>
      </w:r>
      <w:r w:rsidRPr="00C87A10">
        <w:rPr>
          <w:i/>
          <w:iCs/>
          <w:color w:val="355107"/>
        </w:rPr>
        <w:t>очки</w:t>
      </w:r>
      <w:r w:rsidRPr="00C87A10">
        <w:rPr>
          <w:color w:val="355107"/>
        </w:rPr>
        <w:t>, глаза.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Найди предмет треугольной (квадратной, прямоугольной, круглой) формы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Игра</w:t>
      </w:r>
      <w:r w:rsidRPr="00C87A10">
        <w:rPr>
          <w:i/>
          <w:iCs/>
          <w:color w:val="355107"/>
        </w:rPr>
        <w:t> развивает у ребенка восприятие формы. </w:t>
      </w:r>
      <w:r w:rsidRPr="00C87A10">
        <w:rPr>
          <w:color w:val="355107"/>
        </w:rPr>
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Волшебный мешочек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Штриховка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Взрослый рисует любую геометрическую </w:t>
      </w:r>
      <w:r w:rsidRPr="00C87A10">
        <w:rPr>
          <w:i/>
          <w:iCs/>
          <w:color w:val="355107"/>
        </w:rPr>
        <w:t>фигуру</w:t>
      </w:r>
      <w:r w:rsidRPr="00C87A10">
        <w:rPr>
          <w:color w:val="355107"/>
        </w:rPr>
        <w:t> (круг, квадрат, треугольник, прямоугольник) и проводит в ней 1-2 </w:t>
      </w:r>
      <w:r w:rsidRPr="00C87A10">
        <w:rPr>
          <w:i/>
          <w:iCs/>
          <w:color w:val="355107"/>
        </w:rPr>
        <w:t>линии </w:t>
      </w:r>
      <w:r w:rsidRPr="00C87A10">
        <w:rPr>
          <w:color w:val="355107"/>
        </w:rPr>
        <w:t xml:space="preserve">(горизонтальные, вертикальные или </w:t>
      </w:r>
      <w:proofErr w:type="spellStart"/>
      <w:r w:rsidRPr="00C87A10">
        <w:rPr>
          <w:color w:val="355107"/>
        </w:rPr>
        <w:t>по-диагонали</w:t>
      </w:r>
      <w:proofErr w:type="spellEnd"/>
      <w:r w:rsidRPr="00C87A10">
        <w:rPr>
          <w:color w:val="355107"/>
        </w:rPr>
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</w:r>
      <w:r w:rsidRPr="00C87A10">
        <w:rPr>
          <w:i/>
          <w:iCs/>
          <w:color w:val="355107"/>
        </w:rPr>
        <w:t>в нужном направлении</w:t>
      </w:r>
      <w:r w:rsidRPr="00C87A10">
        <w:rPr>
          <w:color w:val="355107"/>
        </w:rPr>
        <w:t> и чтобы линии были прямые и ровные.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Последовательность событий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Ребенку предлагают по картинкам рассказать о каком-либо событии, при этом спрашивают, </w:t>
      </w:r>
      <w:r w:rsidRPr="00C87A10">
        <w:rPr>
          <w:i/>
          <w:iCs/>
          <w:color w:val="355107"/>
        </w:rPr>
        <w:t>что было сначала, что потом и чем все закончилось.</w:t>
      </w:r>
      <w:r w:rsidRPr="00C87A10">
        <w:rPr>
          <w:color w:val="355107"/>
        </w:rPr>
        <w:t> Чем </w:t>
      </w:r>
      <w:proofErr w:type="spellStart"/>
      <w:r w:rsidRPr="00C87A10">
        <w:rPr>
          <w:i/>
          <w:iCs/>
          <w:color w:val="355107"/>
        </w:rPr>
        <w:t>подробнее</w:t>
      </w:r>
      <w:r w:rsidRPr="00C87A10">
        <w:rPr>
          <w:color w:val="355107"/>
        </w:rPr>
        <w:t>ребенок</w:t>
      </w:r>
      <w:proofErr w:type="spellEnd"/>
      <w:r w:rsidRPr="00C87A10">
        <w:rPr>
          <w:color w:val="355107"/>
        </w:rPr>
        <w:t xml:space="preserve"> рассказывает, тем лучше, желательно, чтобы он говорил полными предложениями.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Если дома нет таких картинок, можно </w:t>
      </w:r>
      <w:r w:rsidRPr="00C87A10">
        <w:rPr>
          <w:i/>
          <w:iCs/>
          <w:color w:val="355107"/>
        </w:rPr>
        <w:t>поговорить </w:t>
      </w:r>
      <w:r w:rsidRPr="00C87A10">
        <w:rPr>
          <w:color w:val="355107"/>
        </w:rPr>
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355107"/>
        </w:rPr>
      </w:pPr>
      <w:r w:rsidRPr="00C87A10">
        <w:rPr>
          <w:color w:val="355107"/>
        </w:rPr>
        <w:t>Можно прочитать ребенку небольшую сказку или рассказ и попросить его подробно и последовательно </w:t>
      </w:r>
      <w:r w:rsidRPr="00C87A10">
        <w:rPr>
          <w:i/>
          <w:iCs/>
          <w:color w:val="355107"/>
        </w:rPr>
        <w:t>пересказать.</w:t>
      </w:r>
    </w:p>
    <w:p w:rsidR="00C87A10" w:rsidRPr="00C87A10" w:rsidRDefault="00C87A10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355107"/>
          <w:sz w:val="32"/>
          <w:szCs w:val="32"/>
        </w:rPr>
      </w:pPr>
      <w:r w:rsidRPr="00C87A10">
        <w:rPr>
          <w:b/>
          <w:bCs/>
          <w:color w:val="355107"/>
          <w:sz w:val="32"/>
          <w:szCs w:val="32"/>
        </w:rPr>
        <w:lastRenderedPageBreak/>
        <w:t>Пожелания родителям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1. </w:t>
      </w:r>
      <w:r w:rsidRPr="00C87A10">
        <w:rPr>
          <w:color w:val="355107"/>
        </w:rPr>
        <w:t>Занимайтесь с ребенком систематически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(2-3 раза в неделю), занятия желательно проводить в одно и то же время.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2. </w:t>
      </w:r>
      <w:r w:rsidRPr="00C87A10">
        <w:rPr>
          <w:color w:val="355107"/>
        </w:rPr>
        <w:t>Продолжительность каждого занятия для детей 6-7 лет – не больше 30 минут.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3. </w:t>
      </w:r>
      <w:r w:rsidRPr="00C87A10">
        <w:rPr>
          <w:color w:val="355107"/>
        </w:rPr>
        <w:t>Рисовать (писать), читать, раскрашивать, лепить, вырезать, клеить лучше за столом. Можно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color w:val="355107"/>
        </w:rPr>
        <w:t>10-15 минут заниматься за столом, 10-15-минут – на коврике. Это позволяет менять позу, снимает мышечное напряжение.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4. </w:t>
      </w:r>
      <w:r w:rsidRPr="00C87A10">
        <w:rPr>
          <w:color w:val="355107"/>
        </w:rPr>
        <w:t>Не занимайтесь с ребенком, если он плохо себя чувствует или активно отказывается от занятий.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5. </w:t>
      </w:r>
      <w:r w:rsidRPr="00C87A10">
        <w:rPr>
          <w:color w:val="355107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6. </w:t>
      </w:r>
      <w:r w:rsidRPr="00C87A10">
        <w:rPr>
          <w:color w:val="355107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7. </w:t>
      </w:r>
      <w:r w:rsidRPr="00C87A10">
        <w:rPr>
          <w:color w:val="355107"/>
        </w:rPr>
        <w:t>Подбадривайте ребенка, если у него что-то не получается. Терпеливо разъясняйте все, что непонятно.</w:t>
      </w:r>
    </w:p>
    <w:p w:rsidR="005A230B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8. </w:t>
      </w:r>
      <w:r w:rsidRPr="00C87A10">
        <w:rPr>
          <w:color w:val="355107"/>
        </w:rPr>
        <w:t>Обязательно найдите, за что похвалить ребенка во время каждого занятия.</w:t>
      </w:r>
    </w:p>
    <w:p w:rsidR="00BC300A" w:rsidRPr="00C87A10" w:rsidRDefault="005A230B" w:rsidP="00C41F65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355107"/>
        </w:rPr>
      </w:pPr>
      <w:r w:rsidRPr="00C87A10">
        <w:rPr>
          <w:b/>
          <w:bCs/>
          <w:color w:val="355107"/>
        </w:rPr>
        <w:t>9</w:t>
      </w:r>
      <w:r w:rsidRPr="00C87A10">
        <w:rPr>
          <w:color w:val="355107"/>
        </w:rPr>
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sectPr w:rsidR="00BC300A" w:rsidRPr="00C87A10" w:rsidSect="0038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7E7D"/>
    <w:multiLevelType w:val="multilevel"/>
    <w:tmpl w:val="CD8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66"/>
    <w:rsid w:val="002E5981"/>
    <w:rsid w:val="00381966"/>
    <w:rsid w:val="004D0152"/>
    <w:rsid w:val="005A230B"/>
    <w:rsid w:val="008445B1"/>
    <w:rsid w:val="00C41F65"/>
    <w:rsid w:val="00C87A10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B1"/>
  </w:style>
  <w:style w:type="paragraph" w:styleId="1">
    <w:name w:val="heading 1"/>
    <w:basedOn w:val="a"/>
    <w:next w:val="a"/>
    <w:link w:val="10"/>
    <w:uiPriority w:val="9"/>
    <w:qFormat/>
    <w:rsid w:val="005A2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966"/>
    <w:rPr>
      <w:b/>
      <w:bCs/>
    </w:rPr>
  </w:style>
  <w:style w:type="paragraph" w:styleId="a4">
    <w:name w:val="Normal (Web)"/>
    <w:basedOn w:val="a"/>
    <w:uiPriority w:val="99"/>
    <w:unhideWhenUsed/>
    <w:rsid w:val="0038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3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2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A2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7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321</cp:lastModifiedBy>
  <cp:revision>4</cp:revision>
  <dcterms:created xsi:type="dcterms:W3CDTF">2017-12-26T03:38:00Z</dcterms:created>
  <dcterms:modified xsi:type="dcterms:W3CDTF">2017-12-26T04:17:00Z</dcterms:modified>
</cp:coreProperties>
</file>