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20"/>
        <w:rPr>
          <w:rFonts w:ascii="Liberation Serif" w:hAnsi="Liberation Serif" w:eastAsia="Liberation Serif" w:cs="Liberation Serif"/>
          <w:sz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</w:rPr>
        <w:t xml:space="preserve">Рекомендации по профилактике энтеровирусной инфекции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contextualSpacing/>
        <w:ind w:firstLine="720"/>
        <w:jc w:val="both"/>
        <w:rPr>
          <w:rFonts w:ascii="Liberation Serif" w:hAnsi="Liberation Serif" w:eastAsia="Liberation Serif" w:cs="Liberation Serif"/>
          <w:sz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</w:rPr>
        <w:t xml:space="preserve">Энтеровирусные инфекции (ЭВИ) представляют собой группу ​острых инфекционных заболеваний вирусной этиологии, вызываемые различными представителями энтеровирусов.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contextualSpacing/>
        <w:ind w:firstLine="720"/>
        <w:rPr>
          <w:rFonts w:ascii="Liberation Serif" w:hAnsi="Liberation Serif" w:eastAsia="Liberation Serif" w:cs="Liberation Serif"/>
          <w:sz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</w:rPr>
        <w:t xml:space="preserve">Источником инфекции является человек (больной или носитель). Инкубационный период составляет в среднем от 1 до 10 дней.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contextualSpacing/>
        <w:ind w:firstLine="720"/>
        <w:rPr>
          <w:rFonts w:ascii="Liberation Serif" w:hAnsi="Liberation Serif" w:eastAsia="Liberation Serif" w:cs="Liberation Serif"/>
          <w:sz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</w:rPr>
        <w:t xml:space="preserve">В</w:t>
      </w:r>
      <w:r>
        <w:rPr>
          <w:rFonts w:ascii="Liberation Serif" w:hAnsi="Liberation Serif" w:eastAsia="Liberation Serif" w:cs="Liberation Serif"/>
          <w:sz w:val="24"/>
        </w:rPr>
        <w:t xml:space="preserve">ирус поражает все органы и ткани, но в основном поражается нервная ткань, сердце, печень, поджелудочная железа, мышечная ткань, глаза. Заражаться может каждый, но чаще болеют дети. Заболевание начинается с повышения температуры до 38-40º, слабости, головно</w:t>
      </w:r>
      <w:r>
        <w:rPr>
          <w:rFonts w:ascii="Liberation Serif" w:hAnsi="Liberation Serif" w:eastAsia="Liberation Serif" w:cs="Liberation Serif"/>
          <w:sz w:val="24"/>
        </w:rPr>
        <w:t xml:space="preserve">й</w:t>
      </w:r>
      <w:r>
        <w:rPr>
          <w:rFonts w:ascii="Liberation Serif" w:hAnsi="Liberation Serif" w:eastAsia="Liberation Serif" w:cs="Liberation Serif"/>
          <w:sz w:val="24"/>
        </w:rPr>
        <w:t xml:space="preserve">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</w:t>
      </w:r>
      <w:r>
        <w:rPr>
          <w:rFonts w:ascii="Liberation Serif" w:hAnsi="Liberation Serif" w:eastAsia="Liberation Serif" w:cs="Liberation Serif"/>
          <w:sz w:val="24"/>
        </w:rPr>
        <w:t xml:space="preserve">ы</w:t>
      </w:r>
      <w:r>
        <w:rPr>
          <w:rFonts w:ascii="Liberation Serif" w:hAnsi="Liberation Serif" w:eastAsia="Liberation Serif" w:cs="Liberation Serif"/>
          <w:sz w:val="24"/>
        </w:rPr>
        <w:t xml:space="preserve">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 Иногда могут развиваться острые вялые параличи кон</w:t>
      </w:r>
      <w:r>
        <w:rPr>
          <w:rFonts w:ascii="Liberation Serif" w:hAnsi="Liberation Serif" w:eastAsia="Liberation Serif" w:cs="Liberation Serif"/>
          <w:sz w:val="24"/>
        </w:rPr>
        <w:t xml:space="preserve">ечностей, судороги, дрожание конечностей, косоглазие, нарушение глотания, речи и др.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contextualSpacing/>
        <w:ind w:firstLine="720"/>
        <w:rPr>
          <w:rFonts w:ascii="Liberation Serif" w:hAnsi="Liberation Serif" w:eastAsia="Liberation Serif" w:cs="Liberation Serif"/>
          <w:sz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</w:rPr>
        <w:t xml:space="preserve">В случае появлении этих жалоб необходимо немедленно обратиться к врачу, не ждать, надеясь, что все пройдёт, не пытаться самостоятельно лечиться. Необходимо срочно изолировать больного, т.к. он может быть источником заражения людей, проживающих рядом.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contextualSpacing/>
        <w:ind w:firstLine="720"/>
        <w:rPr>
          <w:rFonts w:ascii="Liberation Serif" w:hAnsi="Liberation Serif" w:eastAsia="Liberation Serif" w:cs="Liberation Serif"/>
          <w:sz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</w:rPr>
        <w:t xml:space="preserve">Меры неспецифической профилактики энтеровирусной инфекции такие же, как при любой острой кишечной инфекции. Необходимо соблюдать следующие правила: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contextualSpacing/>
        <w:ind w:firstLine="720"/>
        <w:rPr>
          <w:rFonts w:ascii="Liberation Serif" w:hAnsi="Liberation Serif" w:eastAsia="Liberation Serif" w:cs="Liberation Serif"/>
          <w:sz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</w:rPr>
        <w:t xml:space="preserve">• для питья использовать только кипячёную воду или бутилированную;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contextualSpacing/>
        <w:ind w:firstLine="720"/>
        <w:rPr>
          <w:rFonts w:ascii="Liberation Serif" w:hAnsi="Liberation Serif" w:eastAsia="Liberation Serif" w:cs="Liberation Serif"/>
          <w:sz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</w:rPr>
        <w:t xml:space="preserve">• мыть руки с мылом перед каждым приёмом пищи и после каждого посещения туалета, строго соблюдать правила личной и общественной гигиены;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contextualSpacing/>
        <w:ind w:firstLine="720"/>
        <w:rPr>
          <w:rFonts w:ascii="Liberation Serif" w:hAnsi="Liberation Serif" w:eastAsia="Liberation Serif" w:cs="Liberation Serif"/>
          <w:sz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</w:rPr>
        <w:t xml:space="preserve">• перед употреблением фруктов и овощей их необходимо тщательно мыть с применением щётки и последующим ополаскиванием кипятком;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contextualSpacing/>
        <w:ind w:firstLine="720"/>
        <w:rPr>
          <w:rFonts w:ascii="Liberation Serif" w:hAnsi="Liberation Serif" w:eastAsia="Liberation Serif" w:cs="Liberation Serif"/>
          <w:sz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</w:rPr>
        <w:t xml:space="preserve">• не приобретать продукты у частных лиц и в неустановленных для торговли местах.</w:t>
      </w:r>
      <w:r>
        <w:rPr>
          <w:rFonts w:ascii="Liberation Serif" w:hAnsi="Liberation Serif" w:eastAsia="Liberation Serif" w:cs="Liberation Serif"/>
          <w:sz w:val="24"/>
        </w:rPr>
      </w:r>
      <w:r/>
    </w:p>
    <w:p>
      <w:pPr>
        <w:contextualSpacing/>
        <w:ind w:firstLine="720"/>
        <w:rPr>
          <w:rFonts w:ascii="Liberation Serif" w:hAnsi="Liberation Serif" w:eastAsia="Liberation Serif" w:cs="Liberation Serif"/>
          <w:sz w:val="24"/>
        </w:rPr>
        <w:suppressLineNumbers w:val="0"/>
      </w:pPr>
      <w:r>
        <w:rPr>
          <w:rFonts w:ascii="Liberation Serif" w:hAnsi="Liberation Serif" w:eastAsia="Liberation Serif" w:cs="Liberation Serif"/>
          <w:sz w:val="24"/>
        </w:rPr>
        <w:t xml:space="preserve">Помните, что заболевание легче предупредить, соблюдая элементарные меры профилактики, чем лечить!</w:t>
      </w:r>
      <w:r>
        <w:rPr>
          <w:rFonts w:ascii="Liberation Serif" w:hAnsi="Liberation Serif" w:eastAsia="Liberation Serif" w:cs="Liberation Serif"/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2023-07-24T11:38:01Z</dcterms:modified>
</cp:coreProperties>
</file>